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7.png" ContentType="image/png"/>
  <Override PartName="/word/media/rId20.png" ContentType="image/png"/>
  <Override PartName="/word/media/rId23.png" ContentType="image/png"/>
  <Override PartName="/word/media/rId36.png" ContentType="image/png"/>
  <Override PartName="/word/media/rId136.png" ContentType="image/png"/>
  <Override PartName="/word/media/rId72.png" ContentType="image/png"/>
  <Override PartName="/word/media/rId80.png" ContentType="image/png"/>
  <Override PartName="/word/media/rId83.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75.png" ContentType="image/png"/>
  <Override PartName="/word/media/rId51.png" ContentType="image/png"/>
  <Override PartName="/word/media/rId54.png" ContentType="image/png"/>
  <Override PartName="/word/media/rId65.png" ContentType="image/png"/>
  <Override PartName="/word/media/rId68.png" ContentType="image/png"/>
  <Override PartName="/word/media/rId59.png" ContentType="image/png"/>
  <Override PartName="/word/media/rId62.png" ContentType="image/png"/>
  <Override PartName="/word/media/rId48.png" ContentType="image/png"/>
  <Override PartName="/word/media/rId168.png" ContentType="image/png"/>
  <Override PartName="/word/media/rId128.png" ContentType="image/png"/>
  <Override PartName="/word/media/rId131.png" ContentType="image/png"/>
  <Override PartName="/word/media/rId140.png" ContentType="image/png"/>
  <Override PartName="/word/media/rId143.png" ContentType="image/png"/>
  <Override PartName="/word/media/rId147.png" ContentType="image/png"/>
  <Override PartName="/word/media/rId150.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Differential</w:t>
      </w:r>
      <w:r>
        <w:rPr>
          <w:b/>
          <w:bCs/>
        </w:rPr>
        <w:t xml:space="preserve"> </w:t>
      </w:r>
      <w:r>
        <w:rPr>
          <w:b/>
          <w:bCs/>
        </w:rPr>
        <w:t xml:space="preserve">Expression</w:t>
      </w:r>
      <w:r>
        <w:rPr>
          <w:b/>
          <w:bCs/>
        </w:rPr>
        <w:t xml:space="preserve"> </w:t>
      </w:r>
      <w:r>
        <w:rPr>
          <w:b/>
          <w:bCs/>
        </w:rPr>
        <w:t xml:space="preserve">and</w:t>
      </w:r>
      <w:r>
        <w:rPr>
          <w:b/>
          <w:bCs/>
        </w:rPr>
        <w:t xml:space="preserve"> </w:t>
      </w:r>
      <w:r>
        <w:rPr>
          <w:b/>
          <w:bCs/>
        </w:rPr>
        <w:t xml:space="preserve">the</w:t>
      </w:r>
      <w:r>
        <w:rPr>
          <w:b/>
          <w:bCs/>
        </w:rPr>
        <w:t xml:space="preserve"> </w:t>
      </w:r>
      <w:r>
        <w:rPr>
          <w:b/>
          <w:bCs/>
        </w:rPr>
        <w:t xml:space="preserve">Mouse</w:t>
      </w:r>
      <w:r>
        <w:rPr>
          <w:b/>
          <w:bCs/>
        </w:rPr>
        <w:t xml:space="preserve"> </w:t>
      </w:r>
      <w:r>
        <w:rPr>
          <w:b/>
          <w:bCs/>
        </w:rPr>
        <w:t xml:space="preserve">Gut-Brain</w:t>
      </w:r>
      <w:r>
        <w:rPr>
          <w:b/>
          <w:bCs/>
        </w:rPr>
        <w:t xml:space="preserve"> </w:t>
      </w:r>
      <w:r>
        <w:rPr>
          <w:b/>
          <w:bCs/>
        </w:rP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41"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30" w:name="X2a34a06b70bde216ec3d89c9253b2610f6a8a13"/>
    <w:p>
      <w:pPr>
        <w:pStyle w:val="Heading3"/>
      </w:pPr>
      <w:r>
        <w:t xml:space="preserve">The Striatum, the Prefrontal Cortex, and Autism Spectrum Disorder</w:t>
      </w:r>
    </w:p>
    <w:p>
      <w:pPr>
        <w:pStyle w:val="FirstParagraph"/>
      </w:pPr>
      <w:r>
        <w:drawing>
          <wp:inline>
            <wp:extent cx="5334000" cy="3000375"/>
            <wp:effectExtent b="0" l="0" r="0" t="0"/>
            <wp:docPr descr="" title="" id="21" name="Picture"/>
            <a:graphic>
              <a:graphicData uri="http://schemas.openxmlformats.org/drawingml/2006/picture">
                <pic:pic>
                  <pic:nvPicPr>
                    <pic:cNvPr descr="resources/images/mouse_gutbrain_de_independent_guide_files/figure-docx//1vikcyml6uw-_DaC1yFpS-UWoWNEGxFukMB_eCi42BqY_g33d1434cdd1_12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24" name="Picture"/>
            <a:graphic>
              <a:graphicData uri="http://schemas.openxmlformats.org/drawingml/2006/picture">
                <pic:pic>
                  <pic:nvPicPr>
                    <pic:cNvPr descr="resources/images/mouse_gutbrain_de_independent_guide_files/figure-docx//1vikcyml6uw-_DaC1yFpS-UWoWNEGxFukMB_eCi42BqY_g33d1434cdd1_12_10.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26">
        <w:r>
          <w:rPr>
            <w:rStyle w:val="Hyperlink"/>
          </w:rPr>
          <w:t xml:space="preserve">here</w:t>
        </w:r>
      </w:hyperlink>
      <w:r>
        <w:t xml:space="preserve">.</w:t>
      </w:r>
    </w:p>
    <w:p>
      <w:pPr>
        <w:pStyle w:val="BodyText"/>
      </w:pPr>
      <w:r>
        <w:rPr>
          <w:i/>
          <w:iCs/>
        </w:rPr>
        <w:t xml:space="preserve">Autism spectrum disorder (ASD)</w:t>
      </w:r>
      <w:r>
        <w:t xml:space="preserve"> </w:t>
      </w:r>
      <w:r>
        <w:t xml:space="preserve">is a neurological disorder that affects behavioral and social interactions, among other things. Although ASD can be diagnosed at any age, it’s considered a neurodevelopmental disorder because symptoms usually show up within the first two years of life. Individuals diagnosed with ASD can experience a wide range of symptoms, including differences in social behaviors and communication styles, as well as intellectual disabilities and physical issues like sensory sensitivities or gastrointestinal problems.</w:t>
      </w:r>
    </w:p>
    <w:p>
      <w:pPr>
        <w:pStyle w:val="BodyText"/>
      </w:pPr>
      <w:r>
        <w:t xml:space="preserve">The</w:t>
      </w:r>
      <w:r>
        <w:t xml:space="preserve"> </w:t>
      </w:r>
      <w:r>
        <w:rPr>
          <w:b/>
          <w:b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One proposed mechanism for how the gut-brain axis works is that inflamed intestinal tissue triggers the synthesis of cytokines and other proteins involved in the immune response; these proteins may attack nervous system cells. A possible link between the gut microbiome and increased symptom severity is actively being studied for Major Depressive Disorder, Autism Spectrum Disorder, fibromyalgia, migraines, Parkinson’s disease, Alzheimer’s disease, and more.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30"/>
    <w:bookmarkStart w:id="35"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34">
        <w:r>
          <w:rPr>
            <w:rStyle w:val="Hyperlink"/>
          </w:rPr>
          <w:t xml:space="preserve">here</w:t>
        </w:r>
      </w:hyperlink>
      <w:r>
        <w:t xml:space="preserve">.</w:t>
      </w:r>
    </w:p>
    <w:bookmarkEnd w:id="35"/>
    <w:bookmarkStart w:id="40"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 (https://www.cshl.edu/of-mice-and-model-organisms/, https://fbresearch.org/medical-advances/nobel-prizes).</w:t>
      </w:r>
    </w:p>
    <w:p>
      <w:pPr>
        <w:pStyle w:val="BodyText"/>
      </w:pPr>
      <w:r>
        <w:drawing>
          <wp:inline>
            <wp:extent cx="5334000" cy="3000375"/>
            <wp:effectExtent b="0" l="0" r="0" t="0"/>
            <wp:docPr descr="" title="" id="37" name="Picture"/>
            <a:graphic>
              <a:graphicData uri="http://schemas.openxmlformats.org/drawingml/2006/picture">
                <pic:pic>
                  <pic:nvPicPr>
                    <pic:cNvPr descr="resources/images/mouse_gutbrain_de_independent_guide_files/figure-docx//1vikcyml6uw-_DaC1yFpS-UWoWNEGxFukMB_eCi42BqY_g33d1434cdd1_12_19.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39">
        <w:r>
          <w:rPr>
            <w:rStyle w:val="Hyperlink"/>
          </w:rPr>
          <w:t xml:space="preserve">here!</w:t>
        </w:r>
      </w:hyperlink>
    </w:p>
    <w:bookmarkEnd w:id="40"/>
    <w:bookmarkEnd w:id="41"/>
    <w:bookmarkStart w:id="122"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4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43">
        <w:r>
          <w:rPr>
            <w:rStyle w:val="Hyperlink"/>
          </w:rPr>
          <w:t xml:space="preserve">here</w:t>
        </w:r>
      </w:hyperlink>
      <w:r>
        <w:t xml:space="preserve">. We’ll reproduce some of it below.</w:t>
      </w:r>
    </w:p>
    <w:bookmarkStart w:id="4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44">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tip.png" id="4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47"/>
    <w:bookmarkStart w:id="71"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4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49" name="Picture"/>
            <a:graphic>
              <a:graphicData uri="http://schemas.openxmlformats.org/drawingml/2006/picture">
                <pic:pic>
                  <pic:nvPicPr>
                    <pic:cNvPr descr="resources/images/mouse_gutbrain_de_independent_guide_files/figure-docx//1vikcyml6uw-_DaC1yFpS-UWoWNEGxFukMB_eCi42BqY_g357f7ed062e_9_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52" name="Picture"/>
            <a:graphic>
              <a:graphicData uri="http://schemas.openxmlformats.org/drawingml/2006/picture">
                <pic:pic>
                  <pic:nvPicPr>
                    <pic:cNvPr descr="resources/images/mouse_gutbrain_de_independent_guide_files/figure-docx//1vikcyml6uw-_DaC1yFpS-UWoWNEGxFukMB_eCi42BqY_g3412c9eee7c_0_1.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55" name="Picture"/>
            <a:graphic>
              <a:graphicData uri="http://schemas.openxmlformats.org/drawingml/2006/picture">
                <pic:pic>
                  <pic:nvPicPr>
                    <pic:cNvPr descr="resources/images/mouse_gutbrain_de_independent_guide_files/figure-docx//1vikcyml6uw-_DaC1yFpS-UWoWNEGxFukMB_eCi42BqY_g346083d4dc0_0_0.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independent_guide_files/figure-docx//1vikcyml6uw-_DaC1yFpS-UWoWNEGxFukMB_eCi42BqY_g346083d4dc0_0_5.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independent_guide_files/figure-docx//1vikcyml6uw-_DaC1yFpS-UWoWNEGxFukMB_eCi42BqY_g346083d4dc0_0_8.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independent_guide_files/figure-docx//1vikcyml6uw-_DaC1yFpS-UWoWNEGxFukMB_eCi42BqY_g346083d4dc0_0_11.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69" name="Picture"/>
            <a:graphic>
              <a:graphicData uri="http://schemas.openxmlformats.org/drawingml/2006/picture">
                <pic:pic>
                  <pic:nvPicPr>
                    <pic:cNvPr descr="resources/images/mouse_gutbrain_de_independent_guide_files/figure-docx//1vikcyml6uw-_DaC1yFpS-UWoWNEGxFukMB_eCi42BqY_g346083d4dc0_0_18.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Start w:id="94"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independent_guide_files/figure-docx//1vikcyml6uw-_DaC1yFpS-UWoWNEGxFukMB_eCi42BqY_g33d632640e3_0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independent_guide_files/figure-docx//1vikcyml6uw-_DaC1yFpS-UWoWNEGxFukMB_eCi42BqY_g33d632640e3_0_6.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independent_guide_files/figure-docx//1vikcyml6uw-_DaC1yFpS-UWoWNEGxFukMB_eCi42BqY_g33d632640e3_0_12.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independent_guide_files/figure-docx//1vikcyml6uw-_DaC1yFpS-UWoWNEGxFukMB_eCi42BqY_g33d632640e3_0_15.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independent_guide_files/figure-docx//1vikcyml6uw-_DaC1yFpS-UWoWNEGxFukMB_eCi42BqY_g346083d4dc0_0_5.png" id="87"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independent_guide_files/figure-docx//1vikcyml6uw-_DaC1yFpS-UWoWNEGxFukMB_eCi42BqY_g346083d4dc0_0_8.png" id="89"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independent_guide_files/figure-docx//1vikcyml6uw-_DaC1yFpS-UWoWNEGxFukMB_eCi42BqY_g346083d4dc0_0_11.png" id="91"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independent_guide_files/figure-docx//1vikcyml6uw-_DaC1yFpS-UWoWNEGxFukMB_eCi42BqY_g346083d4dc0_0_18.png" id="93"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94"/>
    <w:bookmarkStart w:id="121"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independent_guide_files/figure-docx//1vikcyml6uw-_DaC1yFpS-UWoWNEGxFukMB_eCi42BqY_g33d632640e3_0_1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independent_guide_files/figure-docx//1vikcyml6uw-_DaC1yFpS-UWoWNEGxFukMB_eCi42BqY_g33d632640e3_0_2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01" name="Picture"/>
            <a:graphic>
              <a:graphicData uri="http://schemas.openxmlformats.org/drawingml/2006/picture">
                <pic:pic>
                  <pic:nvPicPr>
                    <pic:cNvPr descr="resources/images/mouse_gutbrain_de_independent_guide_files/figure-docx//1vikcyml6uw-_DaC1yFpS-UWoWNEGxFukMB_eCi42BqY_g33d632640e3_0_21.png" id="102"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04" name="Picture"/>
            <a:graphic>
              <a:graphicData uri="http://schemas.openxmlformats.org/drawingml/2006/picture">
                <pic:pic>
                  <pic:nvPicPr>
                    <pic:cNvPr descr="resources/images/mouse_gutbrain_de_independent_guide_files/figure-docx//1vikcyml6uw-_DaC1yFpS-UWoWNEGxFukMB_eCi42BqY_g33d632640e3_0_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independent_guide_files/figure-docx//1vikcyml6uw-_DaC1yFpS-UWoWNEGxFukMB_eCi42BqY_g33d632640e3_0_38.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independent_guide_files/figure-docx//1vikcyml6uw-_DaC1yFpS-UWoWNEGxFukMB_eCi42BqY_g33d632640e3_0_43.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independent_guide_files/figure-docx//1vikcyml6uw-_DaC1yFpS-UWoWNEGxFukMB_eCi42BqY_g33d632640e3_0_49.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independent_guide_files/figure-docx//1vikcyml6uw-_DaC1yFpS-UWoWNEGxFukMB_eCi42BqY_g33d632640e3_0_54.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independent_guide_files/figure-docx//1vikcyml6uw-_DaC1yFpS-UWoWNEGxFukMB_eCi42BqY_g33d632640e3_0_59.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21"/>
    <w:bookmarkEnd w:id="122"/>
    <w:bookmarkStart w:id="154"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25"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25"/>
    <w:bookmarkStart w:id="126"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26"/>
    <w:bookmarkStart w:id="12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27"/>
    <w:bookmarkStart w:id="134"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resources/images/mouse_gutbrain_de_independent_guide_files/figure-docx/unnamed-chunk-3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mouse_gutbrain_de_independent_guide_files/figure-docx/unnamed-chunk-36-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35"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35"/>
    <w:bookmarkStart w:id="153"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independent_guide_files/figure-docx//1vikcyml6uw-_DaC1yFpS-UWoWNEGxFukMB_eCi42BqY_g33d40c657bf_0_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39">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41" name="Picture"/>
            <a:graphic>
              <a:graphicData uri="http://schemas.openxmlformats.org/drawingml/2006/picture">
                <pic:pic>
                  <pic:nvPicPr>
                    <pic:cNvPr descr="resources/images/mouse_gutbrain_de_independent_guide_files/figure-docx/unnamed-chunk-46-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44" name="Picture"/>
            <a:graphic>
              <a:graphicData uri="http://schemas.openxmlformats.org/drawingml/2006/picture">
                <pic:pic>
                  <pic:nvPicPr>
                    <pic:cNvPr descr="resources/images/mouse_gutbrain_de_independent_guide_files/figure-docx/unnamed-chunk-47-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48" name="Picture"/>
            <a:graphic>
              <a:graphicData uri="http://schemas.openxmlformats.org/drawingml/2006/picture">
                <pic:pic>
                  <pic:nvPicPr>
                    <pic:cNvPr descr="resources/images/mouse_gutbrain_de_independent_guide_files/figure-docx/unnamed-chunk-4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51" name="Picture"/>
            <a:graphic>
              <a:graphicData uri="http://schemas.openxmlformats.org/drawingml/2006/picture">
                <pic:pic>
                  <pic:nvPicPr>
                    <pic:cNvPr descr="resources/images/mouse_gutbrain_de_independent_guide_files/figure-docx/unnamed-chunk-49-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3"/>
    <w:bookmarkEnd w:id="154"/>
    <w:bookmarkStart w:id="188"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55"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55"/>
    <w:bookmarkStart w:id="164"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56">
        <w:r>
          <w:rPr>
            <w:rStyle w:val="Hyperlink"/>
          </w:rPr>
          <w:t xml:space="preserve">https://genomicseducation.org/data/mouse_gutbrain_de_autismVcontrol.csv</w:t>
        </w:r>
      </w:hyperlink>
    </w:p>
    <w:p>
      <w:pPr>
        <w:pStyle w:val="BodyText"/>
      </w:pPr>
      <w:r>
        <w:t xml:space="preserve">Prefrontal cortex only:</w:t>
      </w:r>
      <w:r>
        <w:t xml:space="preserve"> </w:t>
      </w:r>
      <w:hyperlink r:id="rId157">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58">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59">
        <w:r>
          <w:rPr>
            <w:rStyle w:val="Hyperlink"/>
          </w:rPr>
          <w:t xml:space="preserve">https://genomicseducation.org/data/mouse_gutbrain_de_tissuetype.csv</w:t>
        </w:r>
      </w:hyperlink>
    </w:p>
    <w:p>
      <w:pPr>
        <w:pStyle w:val="BodyText"/>
      </w:pPr>
      <w:r>
        <w:t xml:space="preserve">Only ASD mice:</w:t>
      </w:r>
      <w:r>
        <w:t xml:space="preserve"> </w:t>
      </w:r>
      <w:hyperlink r:id="rId160">
        <w:r>
          <w:rPr>
            <w:rStyle w:val="Hyperlink"/>
          </w:rPr>
          <w:t xml:space="preserve">https://genomicseducation.org/data/mouse_gutbrain_de_tissuetype_in_ASDmice.csv</w:t>
        </w:r>
      </w:hyperlink>
    </w:p>
    <w:p>
      <w:pPr>
        <w:pStyle w:val="BodyText"/>
      </w:pPr>
      <w:r>
        <w:t xml:space="preserve">Only control mice:</w:t>
      </w:r>
      <w:r>
        <w:t xml:space="preserve"> </w:t>
      </w:r>
      <w:hyperlink r:id="rId161">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64"/>
    <w:bookmarkStart w:id="165"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65"/>
    <w:bookmarkStart w:id="166"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66"/>
    <w:bookmarkStart w:id="167"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67"/>
    <w:bookmarkStart w:id="186"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69" name="Picture"/>
            <a:graphic>
              <a:graphicData uri="http://schemas.openxmlformats.org/drawingml/2006/picture">
                <pic:pic>
                  <pic:nvPicPr>
                    <pic:cNvPr descr="resources/images/mouse_gutbrain_de_independent_guide_files/figure-docx//1vikcyml6uw-_DaC1yFpS-UWoWNEGxFukMB_eCi42BqY_g36a8fbcc346_0_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2" name="Picture"/>
            <a:graphic>
              <a:graphicData uri="http://schemas.openxmlformats.org/drawingml/2006/picture">
                <pic:pic>
                  <pic:nvPicPr>
                    <pic:cNvPr descr="resources/images/mouse_gutbrain_de_independent_guide_files/figure-docx/unnamed-chunk-61-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5" name="Picture"/>
            <a:graphic>
              <a:graphicData uri="http://schemas.openxmlformats.org/drawingml/2006/picture">
                <pic:pic>
                  <pic:nvPicPr>
                    <pic:cNvPr descr="resources/images/mouse_gutbrain_de_independent_guide_files/figure-docx/unnamed-chunk-63-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78" name="Picture"/>
            <a:graphic>
              <a:graphicData uri="http://schemas.openxmlformats.org/drawingml/2006/picture">
                <pic:pic>
                  <pic:nvPicPr>
                    <pic:cNvPr descr="resources/images/mouse_gutbrain_de_independent_guide_files/figure-docx/unnamed-chunk-67-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independent_guide_files/figure-docx/unnamed-chunk-68-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independent_guide_files/figure-docx/unnamed-chunk-69-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87"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168" Target="media/rId168.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hyperlink" Id="rId44" Target="https://ensemblgenomes.org/"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ensemblgenomes.org/"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2025-07-02T19:05:03Z</dcterms:created>
  <dcterms:modified xsi:type="dcterms:W3CDTF">2025-07-02T19:05:03Z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